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D8" w:rsidRPr="00DC51D8" w:rsidRDefault="00DC51D8" w:rsidP="00DC51D8">
      <w:pPr>
        <w:pStyle w:val="a3"/>
        <w:jc w:val="center"/>
        <w:rPr>
          <w:b/>
          <w:color w:val="000000"/>
        </w:rPr>
      </w:pPr>
      <w:bookmarkStart w:id="0" w:name="_GoBack"/>
      <w:bookmarkEnd w:id="0"/>
      <w:r w:rsidRPr="00DC51D8">
        <w:rPr>
          <w:b/>
          <w:color w:val="000000"/>
        </w:rPr>
        <w:t>ПАМЯТКА О ПРАВАХ И ОБЯЗАННОСТЯХ ПАЦИЕНТА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ч. 5 ст. 19 Федерального закона № 323-ФЗ перечислены основные права пациента, согласно </w:t>
      </w:r>
      <w:proofErr w:type="gramStart"/>
      <w:r>
        <w:rPr>
          <w:rFonts w:ascii="Arial" w:hAnsi="Arial" w:cs="Arial"/>
          <w:color w:val="000000"/>
        </w:rPr>
        <w:t>которой</w:t>
      </w:r>
      <w:proofErr w:type="gramEnd"/>
      <w:r>
        <w:rPr>
          <w:rFonts w:ascii="Arial" w:hAnsi="Arial" w:cs="Arial"/>
          <w:color w:val="000000"/>
        </w:rPr>
        <w:t xml:space="preserve"> пациент имеет право на: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выбор врача и выбор медицинской организации в соответствии с настоящим Федеральным законом;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получение консультаций врачей-специалистов;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защиту сведений, составляющих врачебную тайну;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отказ от медицинского вмешательства;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возмещение вреда, причиненного здоровью при оказании ему медицинской помощи;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выбор врача и выбор медицинской организации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Согласно ч. 1 ст. 21 Федерального закона № 323-ФЗ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>
        <w:rPr>
          <w:rFonts w:ascii="Arial" w:hAnsi="Arial" w:cs="Arial"/>
          <w:color w:val="000000"/>
        </w:rPr>
        <w:t xml:space="preserve">Особенности выбора медицинской организации гражданами, проживающими в закрытых административно-территориальных </w:t>
      </w:r>
      <w:proofErr w:type="spellStart"/>
      <w:r>
        <w:rPr>
          <w:rFonts w:ascii="Arial" w:hAnsi="Arial" w:cs="Arial"/>
          <w:color w:val="000000"/>
        </w:rPr>
        <w:t>образова-ниях</w:t>
      </w:r>
      <w:proofErr w:type="spellEnd"/>
      <w:r>
        <w:rPr>
          <w:rFonts w:ascii="Arial" w:hAnsi="Arial" w:cs="Arial"/>
          <w:color w:val="000000"/>
        </w:rPr>
        <w:t>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</w:t>
      </w:r>
      <w:proofErr w:type="gramEnd"/>
      <w:r>
        <w:rPr>
          <w:rFonts w:ascii="Arial" w:hAnsi="Arial" w:cs="Arial"/>
          <w:color w:val="000000"/>
        </w:rPr>
        <w:t xml:space="preserve"> Российской Федерации.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ч. 2 ст. 21 Федерального закона № 323-ФЗ</w:t>
      </w:r>
      <w:r>
        <w:rPr>
          <w:rFonts w:ascii="Arial" w:hAnsi="Arial" w:cs="Arial"/>
          <w:b/>
          <w:bCs/>
          <w:color w:val="000000"/>
        </w:rPr>
        <w:t> д</w:t>
      </w:r>
      <w:r>
        <w:rPr>
          <w:rFonts w:ascii="Arial" w:hAnsi="Arial" w:cs="Arial"/>
          <w:color w:val="000000"/>
        </w:rPr>
        <w:t>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силу ч. 3 ст. 21 Федерального закона № 323-ФЗ оказание первичной специализированной медико-санитарной помощи осуществляется: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ч. 4 ст. 21 Федерального закона № 323-ФЗ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 (ч. 5 ст. 21 Федерального закона № 323-ФЗ).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 (ч. 6 ст. 21 Федерального закона № 323-ФЗ).</w:t>
      </w:r>
      <w:proofErr w:type="gramEnd"/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 (ч. 7 ст. 21 Федерального закона № 323-ФЗ).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rPr>
          <w:rFonts w:ascii="Arial" w:hAnsi="Arial" w:cs="Arial"/>
          <w:color w:val="000000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 (ч. 8 ст. 21 Федерального закона № 323-ФЗ).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Реализация данного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права тесно связана с реализацией права на уважительное и гуманное отношение со стороны медицинского и обслуживающего персонала. Действительно, наряду с формально определенными многочисленными санитарно-гигиеническими требованиями для лечебно-профилактических учреждений, большое значение в содержательном аспекте указанного права является достойное отношение к личности пациента.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получение консультаций врачей-специалистов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Это важное право пациента, поскольку призвано обеспечить принцип коллегиальности лечебно-диагностического процесса. В соответствии с ч. 5 ст. 33, ч. 1 ст. 34 Федерального закона № 323-ФЗ врачами-специалистами оказывается первичная специализированная медико-</w:t>
      </w:r>
      <w:r>
        <w:rPr>
          <w:rFonts w:ascii="Arial" w:hAnsi="Arial" w:cs="Arial"/>
          <w:color w:val="000000"/>
        </w:rPr>
        <w:lastRenderedPageBreak/>
        <w:t xml:space="preserve">санитарная помощь, </w:t>
      </w:r>
      <w:proofErr w:type="gramStart"/>
      <w:r>
        <w:rPr>
          <w:rFonts w:ascii="Arial" w:hAnsi="Arial" w:cs="Arial"/>
          <w:color w:val="000000"/>
        </w:rPr>
        <w:t>специализирован-</w:t>
      </w:r>
      <w:proofErr w:type="spellStart"/>
      <w:r>
        <w:rPr>
          <w:rFonts w:ascii="Arial" w:hAnsi="Arial" w:cs="Arial"/>
          <w:color w:val="000000"/>
        </w:rPr>
        <w:t>ная</w:t>
      </w:r>
      <w:proofErr w:type="spellEnd"/>
      <w:proofErr w:type="gramEnd"/>
      <w:r>
        <w:rPr>
          <w:rFonts w:ascii="Arial" w:hAnsi="Arial" w:cs="Arial"/>
          <w:color w:val="000000"/>
        </w:rPr>
        <w:t>, в том числе высокотехнологичная медицинская помощь.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Вместе с тем важно заметить, что согласно ч. 2 ст. 70 Федерального закона № 323-ФЗ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облегчение боли, связанной с заболеванием и (или) медицинским вмешательством, доступными способами и лекарственными препаратами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 Данное право не нуждается в особых комментариях, поскольку, начиная с древних истоков своего развития, медицинская практика в центре своего внимания имела проблему облегчения страданий пациентов, связанных с заболеванием и (или) медицинским вмешательством. Понятно, что в данном праве сделан акцент на </w:t>
      </w:r>
      <w:r>
        <w:rPr>
          <w:rFonts w:ascii="Arial" w:hAnsi="Arial" w:cs="Arial"/>
          <w:i/>
          <w:iCs/>
          <w:color w:val="000000"/>
        </w:rPr>
        <w:t>доступных способах и средствах облегчения боли</w:t>
      </w:r>
      <w:r>
        <w:rPr>
          <w:rFonts w:ascii="Arial" w:hAnsi="Arial" w:cs="Arial"/>
          <w:color w:val="000000"/>
        </w:rPr>
        <w:t>, так медицинская наука и клиническая практика всегда ограничена исторически достигнутым уровнем развития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Согласно ст. 22 Федерального закона № 323-ФЗ каждый гражданин имеет право в доступной для него форме получить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</w:t>
      </w:r>
      <w:proofErr w:type="gramEnd"/>
      <w:r>
        <w:rPr>
          <w:rFonts w:ascii="Arial" w:hAnsi="Arial" w:cs="Arial"/>
          <w:color w:val="000000"/>
        </w:rPr>
        <w:t xml:space="preserve"> медицинской помощи.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Информация о состоянии здоровья предоставляется пациенту лично, а в отношении лиц, не достигших возраста, установленного в части 2 статьи 54 Федерального закона № 323-ФЗ, и граждан, признанных в установленном законом порядке недееспособными, - их законным представителям лечащим врачом или другими медицинскими работниками, принимающими непосредственное участие в медицинском обследовании и лечении.</w:t>
      </w:r>
      <w:proofErr w:type="gramEnd"/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Информация о состоянии здоровья не может быть предоставлена пациенту против его воли. </w:t>
      </w:r>
      <w:proofErr w:type="gramStart"/>
      <w:r>
        <w:rPr>
          <w:rFonts w:ascii="Arial" w:hAnsi="Arial" w:cs="Arial"/>
          <w:color w:val="000000"/>
        </w:rPr>
        <w:t>В случаях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На основании письменного заявления пациенту либо его законному представителю предоставляются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защиту сведений, составляющих врачебную тайну. </w:t>
      </w:r>
      <w:r>
        <w:rPr>
          <w:rFonts w:ascii="Arial" w:hAnsi="Arial" w:cs="Arial"/>
          <w:color w:val="000000"/>
        </w:rPr>
        <w:t>На рассмотрении этого права пациента следует остановиться подробнее. В первую очередь необходимо подчеркнуть, что длительное время сохранение врачебной (точнее медицинской) тайны считалось в нашей стране этической нормой. В то время как во многих странах она уже давно является юридической и, следовательно, за ее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нарушение медицинские работники могут быть привлечены к юридической ответственности. В настоящие время в России сохранение медицинской тайны также является юридической нормой. Согласно ч. 1 ст. 13 </w:t>
      </w:r>
      <w:r>
        <w:rPr>
          <w:rFonts w:ascii="Arial" w:hAnsi="Arial" w:cs="Arial"/>
          <w:color w:val="000000"/>
        </w:rPr>
        <w:lastRenderedPageBreak/>
        <w:t>Федерального закона № 323-ФЗ врачебную тайну составляют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лечении. Разглашение указанных сведений, в том числе после смерти человека, лицами, которым они стали известны при обучении, исполнении трудовых, должностных, служебных и иных обязанностей не допускается, за исключением ряда случаев, предусмотренных указанной статьей.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отказ от медицинского вмешательства. </w:t>
      </w:r>
      <w:proofErr w:type="gramStart"/>
      <w:r>
        <w:rPr>
          <w:rFonts w:ascii="Arial" w:hAnsi="Arial" w:cs="Arial"/>
          <w:color w:val="000000"/>
        </w:rPr>
        <w:t>Данное право прямо предусмотрено законодателем в ст. 20 Федерального закона № 323-ФЗ, в которой указано: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</w:t>
      </w:r>
      <w:proofErr w:type="gramEnd"/>
      <w:r>
        <w:rPr>
          <w:rFonts w:ascii="Arial" w:hAnsi="Arial" w:cs="Arial"/>
          <w:color w:val="000000"/>
        </w:rPr>
        <w:t xml:space="preserve">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отношении лиц, страдающих заболеваниями, представляющими опасность для окружающих;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в отношении лиц, страдающих </w:t>
      </w:r>
      <w:proofErr w:type="gramStart"/>
      <w:r>
        <w:rPr>
          <w:rFonts w:ascii="Arial" w:hAnsi="Arial" w:cs="Arial"/>
          <w:color w:val="000000"/>
        </w:rPr>
        <w:t>тяжелыми</w:t>
      </w:r>
      <w:proofErr w:type="gramEnd"/>
      <w:r>
        <w:rPr>
          <w:rFonts w:ascii="Arial" w:hAnsi="Arial" w:cs="Arial"/>
          <w:color w:val="000000"/>
        </w:rPr>
        <w:t xml:space="preserve"> психическими расстрой-</w:t>
      </w:r>
      <w:proofErr w:type="spellStart"/>
      <w:r>
        <w:rPr>
          <w:rFonts w:ascii="Arial" w:hAnsi="Arial" w:cs="Arial"/>
          <w:color w:val="000000"/>
        </w:rPr>
        <w:t>ствами</w:t>
      </w:r>
      <w:proofErr w:type="spellEnd"/>
      <w:r>
        <w:rPr>
          <w:rFonts w:ascii="Arial" w:hAnsi="Arial" w:cs="Arial"/>
          <w:color w:val="000000"/>
        </w:rPr>
        <w:t>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этих случаях решение о медицинском вмешательстве без согласия гражданина, одного из родителей или иного законного представителя принимается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</w:t>
      </w:r>
      <w:proofErr w:type="gramEnd"/>
      <w:r>
        <w:rPr>
          <w:rFonts w:ascii="Arial" w:hAnsi="Arial" w:cs="Arial"/>
          <w:color w:val="000000"/>
        </w:rPr>
        <w:t xml:space="preserve"> вмешательство, одного из </w:t>
      </w:r>
      <w:r>
        <w:rPr>
          <w:rFonts w:ascii="Arial" w:hAnsi="Arial" w:cs="Arial"/>
          <w:color w:val="000000"/>
        </w:rPr>
        <w:lastRenderedPageBreak/>
        <w:t>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 отношении лиц, совершивших общественно опасные деяния (преступления);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при проведении судебно-медицинской экспертизы и (или) судебно-психиатрической экспертизы.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этих случаях решение о медицинском вмешательстве без согласия гражданина, одного из родителей или иного законного представителя принимается судом в случаях и в порядке, которые установлены законодательством Российской Федерации.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возмещение вреда, причиненного здоровью при оказании ему медицинской помощи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В ст. 98 Федерального закона № 323-ФЗ указано, что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</w:t>
      </w:r>
    </w:p>
    <w:p w:rsidR="00DC51D8" w:rsidRDefault="00DC51D8" w:rsidP="00275AB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Обязанности пациента</w:t>
      </w:r>
      <w:r>
        <w:rPr>
          <w:rFonts w:ascii="Arial" w:hAnsi="Arial" w:cs="Arial"/>
          <w:color w:val="000000"/>
        </w:rPr>
        <w:t> сформулированы в ст. 27 Федерального закона № 323-ФЗ. В соответствии с положениями данной статьи граждане обязаны заботиться о сохранении своего здоровья, проходить медицинские осмотры (в случаях, предусмотренных законодательством Российской Федерации), а граждане, страдающие заболеваниями, представляющими опасность для окружающих, в случаях, предусмотренных законодательством Российской Федерации - проходить медицинское обследование и лечение, а также заниматься профилактикой этих заболеваний.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5218C" w:rsidRDefault="00C5218C" w:rsidP="00DC51D8">
      <w:pPr>
        <w:spacing w:after="0"/>
        <w:jc w:val="both"/>
      </w:pPr>
    </w:p>
    <w:sectPr w:rsidR="00C5218C" w:rsidSect="00DC51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1D8"/>
    <w:rsid w:val="00275ABB"/>
    <w:rsid w:val="00C5218C"/>
    <w:rsid w:val="00D82606"/>
    <w:rsid w:val="00D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2288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Lbresler</cp:lastModifiedBy>
  <cp:revision>3</cp:revision>
  <cp:lastPrinted>2019-06-13T18:53:00Z</cp:lastPrinted>
  <dcterms:created xsi:type="dcterms:W3CDTF">2019-06-13T18:54:00Z</dcterms:created>
  <dcterms:modified xsi:type="dcterms:W3CDTF">2019-07-06T15:36:00Z</dcterms:modified>
</cp:coreProperties>
</file>